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4EF" w:rsidRPr="004335F6" w:rsidRDefault="004335F6">
      <w:pPr>
        <w:rPr>
          <w:lang w:val="en-US"/>
        </w:rPr>
      </w:pPr>
      <w:r>
        <w:rPr>
          <w:lang w:val="en-US"/>
        </w:rPr>
        <w:t>test</w:t>
      </w:r>
      <w:bookmarkStart w:id="0" w:name="_GoBack"/>
      <w:bookmarkEnd w:id="0"/>
    </w:p>
    <w:sectPr w:rsidR="000F24EF" w:rsidRPr="00433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5E"/>
    <w:rsid w:val="000F24EF"/>
    <w:rsid w:val="0020135E"/>
    <w:rsid w:val="0043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8CE8A"/>
  <w15:chartTrackingRefBased/>
  <w15:docId w15:val="{F9BF0547-1857-404F-A7C7-F8E0FE22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Маевский</dc:creator>
  <cp:keywords/>
  <dc:description/>
  <cp:lastModifiedBy>Владимир Маевский</cp:lastModifiedBy>
  <cp:revision>2</cp:revision>
  <dcterms:created xsi:type="dcterms:W3CDTF">2025-12-18T08:30:00Z</dcterms:created>
  <dcterms:modified xsi:type="dcterms:W3CDTF">2025-12-18T08:30:00Z</dcterms:modified>
</cp:coreProperties>
</file>